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360"/>
        <w:jc w:val="center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/>
          <w:b/>
          <w:bCs/>
          <w:sz w:val="32"/>
          <w:szCs w:val="32"/>
        </w:rPr>
        <w:t>《</w:t>
      </w:r>
      <w:r>
        <w:rPr>
          <w:rFonts w:ascii="宋体" w:cs="宋体" w:eastAsia="宋体" w:hAnsi="宋体" w:hint="eastAsia"/>
          <w:b/>
          <w:bCs/>
          <w:sz w:val="32"/>
          <w:szCs w:val="32"/>
          <w:lang w:val="en-US" w:eastAsia="zh-CN"/>
        </w:rPr>
        <w:t>热力学统计物理</w:t>
      </w:r>
      <w:r>
        <w:rPr>
          <w:rFonts w:ascii="宋体" w:cs="宋体" w:eastAsia="宋体" w:hAnsi="宋体"/>
          <w:b/>
          <w:bCs/>
          <w:sz w:val="32"/>
          <w:szCs w:val="32"/>
        </w:rPr>
        <w:t>》考试大纲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宋体" w:cs="宋体" w:eastAsia="宋体" w:hAnsi="宋体"/>
          <w:b/>
          <w:bCs/>
          <w:sz w:val="30"/>
          <w:szCs w:val="30"/>
        </w:rPr>
      </w:pPr>
      <w:r>
        <w:rPr>
          <w:rFonts w:ascii="宋体" w:cs="宋体" w:eastAsia="宋体" w:hAnsi="宋体"/>
          <w:b/>
          <w:bCs/>
          <w:sz w:val="30"/>
          <w:szCs w:val="30"/>
        </w:rPr>
        <w:t>考查目标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理解和应用基本概念：学生应该能够理解热力学和统计物理的基本概念，如热力学定律、态函数、热平衡、热力学过程、微观和宏观态等。他们还应该能够运用这些概念解决与温度、压力、体积和内能等相关的热力学问题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掌握热力学定律和方程式：学生应该熟悉热力学定律，如热力学第一定律和第二定律，以及它们的数学表达方式。他们应该能够应用这些定律解决与能量转化、功和热的计算相关的问题，并理解熵的概念及其在热力学过程中的应用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理解统计物理的基本原理：学生应该了解统计物理的基本原理，如玻尔兹曼分布、费米-狄拉克分布和波色-爱因斯坦分布等。他们应该能够应用这些分布解决与基态和激发态粒子数、能级分布以及配分函数相关的问题。此外，他们应该也能够理解基本的统计物理方法，如配分函数和配分函数平均值的计算。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宋体" w:cs="宋体" w:eastAsia="宋体" w:hAnsi="宋体"/>
          <w:b/>
          <w:bCs/>
          <w:sz w:val="30"/>
          <w:szCs w:val="30"/>
        </w:rPr>
      </w:pPr>
      <w:r>
        <w:rPr>
          <w:rFonts w:ascii="宋体" w:cs="宋体" w:eastAsia="宋体" w:hAnsi="宋体"/>
          <w:b/>
          <w:bCs/>
          <w:sz w:val="30"/>
          <w:szCs w:val="30"/>
        </w:rPr>
        <w:t xml:space="preserve">考试形式和试卷结构 </w:t>
      </w:r>
    </w:p>
    <w:p>
      <w:pPr>
        <w:pStyle w:val="style0"/>
        <w:numPr>
          <w:ilvl w:val="0"/>
          <w:numId w:val="2"/>
        </w:numPr>
        <w:spacing w:lineRule="auto" w:line="360"/>
        <w:ind w:firstLine="420" w:firstLineChars="15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/>
          <w:sz w:val="28"/>
          <w:szCs w:val="28"/>
        </w:rPr>
        <w:t>试卷满分</w:t>
      </w:r>
    </w:p>
    <w:p>
      <w:pPr>
        <w:pStyle w:val="style0"/>
        <w:spacing w:lineRule="auto" w:line="360"/>
        <w:ind w:left="315" w:leftChars="15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/>
          <w:sz w:val="28"/>
          <w:szCs w:val="28"/>
        </w:rPr>
        <w:t>本试卷满分为 100 分</w:t>
      </w:r>
      <w:r>
        <w:rPr>
          <w:rFonts w:ascii="宋体" w:cs="宋体" w:eastAsia="宋体" w:hAnsi="宋体" w:hint="eastAsia"/>
          <w:sz w:val="28"/>
          <w:szCs w:val="28"/>
        </w:rPr>
        <w:t>。</w:t>
      </w:r>
      <w:r>
        <w:rPr>
          <w:rFonts w:ascii="宋体" w:cs="宋体" w:eastAsia="宋体" w:hAnsi="宋体"/>
          <w:sz w:val="28"/>
          <w:szCs w:val="28"/>
        </w:rPr>
        <w:t xml:space="preserve"> </w:t>
      </w:r>
    </w:p>
    <w:p>
      <w:pPr>
        <w:pStyle w:val="style0"/>
        <w:numPr>
          <w:ilvl w:val="0"/>
          <w:numId w:val="2"/>
        </w:numPr>
        <w:spacing w:lineRule="auto" w:line="360"/>
        <w:ind w:firstLine="420" w:firstLineChars="150"/>
        <w:rPr>
          <w:rFonts w:ascii="宋体" w:cs="宋体" w:eastAsia="宋体" w:hAnsi="宋体"/>
          <w:sz w:val="28"/>
          <w:szCs w:val="28"/>
        </w:rPr>
      </w:pPr>
      <w:r>
        <w:rPr>
          <w:rFonts w:ascii="宋体" w:cs="宋体" w:eastAsia="宋体" w:hAnsi="宋体"/>
          <w:sz w:val="28"/>
          <w:szCs w:val="28"/>
        </w:rPr>
        <w:t xml:space="preserve">答题方式 </w:t>
      </w:r>
    </w:p>
    <w:p>
      <w:pPr>
        <w:pStyle w:val="style0"/>
        <w:spacing w:lineRule="auto" w:line="360"/>
        <w:ind w:left="315" w:leftChars="150"/>
        <w:rPr>
          <w:sz w:val="28"/>
          <w:szCs w:val="28"/>
        </w:rPr>
      </w:pPr>
      <w:r>
        <w:rPr>
          <w:rFonts w:ascii="宋体" w:cs="宋体" w:eastAsia="宋体" w:hAnsi="宋体"/>
          <w:sz w:val="28"/>
          <w:szCs w:val="28"/>
        </w:rPr>
        <w:t xml:space="preserve">答题方式为闭卷、笔试 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宋体" w:cs="宋体" w:eastAsia="宋体" w:hAnsi="宋体"/>
          <w:b/>
          <w:bCs/>
          <w:sz w:val="30"/>
          <w:szCs w:val="30"/>
        </w:rPr>
      </w:pPr>
      <w:r>
        <w:rPr>
          <w:rFonts w:ascii="宋体" w:cs="宋体" w:eastAsia="宋体" w:hAnsi="宋体"/>
          <w:b/>
          <w:bCs/>
          <w:sz w:val="30"/>
          <w:szCs w:val="30"/>
        </w:rPr>
        <w:t>试卷题型结构</w:t>
      </w:r>
    </w:p>
    <w:p>
      <w:pPr>
        <w:pStyle w:val="style0"/>
        <w:spacing w:lineRule="auto" w:line="360"/>
        <w:ind w:firstLine="560" w:firstLineChars="200"/>
        <w:rPr>
          <w:rFonts w:ascii="宋体" w:cs="宋体" w:eastAsia="宋体" w:hAnsi="宋体" w:hint="default"/>
          <w:b/>
          <w:bCs/>
          <w:sz w:val="28"/>
          <w:szCs w:val="28"/>
          <w:lang w:val="en-US" w:eastAsia="zh-CN"/>
        </w:rPr>
      </w:pPr>
      <w:r>
        <w:rPr>
          <w:rFonts w:ascii="宋体" w:cs="宋体" w:eastAsia="宋体" w:hAnsi="宋体"/>
          <w:sz w:val="28"/>
          <w:szCs w:val="28"/>
        </w:rPr>
        <w:t xml:space="preserve"> 简答题</w:t>
      </w:r>
      <w:r>
        <w:rPr>
          <w:rFonts w:ascii="宋体" w:cs="宋体" w:eastAsia="宋体" w:hAnsi="宋体" w:hint="eastAsia"/>
          <w:sz w:val="28"/>
          <w:szCs w:val="28"/>
          <w:lang w:eastAsia="zh-CN"/>
        </w:rPr>
        <w:t>，</w:t>
      </w:r>
      <w:r>
        <w:rPr>
          <w:rFonts w:ascii="宋体" w:cs="宋体" w:eastAsia="宋体" w:hAnsi="宋体" w:hint="eastAsia"/>
          <w:sz w:val="28"/>
          <w:szCs w:val="28"/>
          <w:lang w:val="en-US" w:eastAsia="zh-CN"/>
        </w:rPr>
        <w:t>计算题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宋体" w:cs="宋体" w:eastAsia="宋体" w:hAnsi="宋体"/>
          <w:b/>
          <w:bCs/>
          <w:sz w:val="30"/>
          <w:szCs w:val="30"/>
        </w:rPr>
      </w:pPr>
      <w:r>
        <w:rPr>
          <w:rFonts w:ascii="宋体" w:cs="宋体" w:eastAsia="宋体" w:hAnsi="宋体"/>
          <w:b/>
          <w:bCs/>
          <w:sz w:val="30"/>
          <w:szCs w:val="30"/>
        </w:rPr>
        <w:t>考试范围</w:t>
      </w:r>
      <w:r>
        <w:rPr>
          <w:rFonts w:ascii="宋体" w:cs="宋体" w:eastAsia="宋体" w:hAnsi="宋体" w:hint="eastAsia"/>
          <w:b/>
          <w:bCs/>
          <w:sz w:val="30"/>
          <w:szCs w:val="30"/>
        </w:rPr>
        <w:t>及要求</w:t>
      </w:r>
      <w:r>
        <w:rPr>
          <w:rFonts w:ascii="宋体" w:cs="宋体" w:eastAsia="宋体" w:hAnsi="宋体"/>
          <w:b/>
          <w:bCs/>
          <w:sz w:val="30"/>
          <w:szCs w:val="30"/>
        </w:rPr>
        <w:t xml:space="preserve"> 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一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热学基础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热力学的基本概念、定律以及温度、内能、熵等重要概念。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热力学过程和平衡态的基本原理和关系。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热力学系统的能量转化以及热力学定律的应用。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二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热力学初步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理想气体状态方程、热力学循环和功的计算方法。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等温过程和绝热过程的热力学特性。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准静态过程和过程方程的应用。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非均匀系统热力学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非均匀系统的性质和热力学参量的计算方法。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广义力和广义坐标的概念及其在非均匀系统中的应用。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非均匀系统的物态方程和热力学基本方程的推导。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四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近独立粒子最概然分布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近独立粒子系统的基本原理和最概然分布的概念。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计算基态粒子数和能级的最概然分布。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最概然分布的统计物理基础。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五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玻耳兹曼统计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玻耳兹曼统计的基本原理和熵的计算方法。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经典玻耳兹曼分布和玻耳兹曼熵公式。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应用玻耳兹曼统计计算热力学系统的性质。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六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玻色和费米统计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玻色和费米统计的基本原理和分布函数。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玻色-爱因斯坦分布和费米-狄拉克分布。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具有玻色和费米性质的系统的热力学性质。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（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七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eastAsia="zh-CN"/>
        </w:rPr>
        <w:t>）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系综理论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1、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系综理论的基本概念和统计基础。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 w:hint="eastAsia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2、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正则系综和巨正则系综，并能应用于复杂系统问题。</w:t>
      </w:r>
    </w:p>
    <w:p>
      <w:pPr>
        <w:pStyle w:val="style0"/>
        <w:numPr>
          <w:ilvl w:val="0"/>
          <w:numId w:val="0"/>
        </w:numPr>
        <w:spacing w:lineRule="auto" w:line="360"/>
        <w:ind w:firstLine="560" w:firstLineChars="200"/>
        <w:rPr>
          <w:rFonts w:ascii="宋体" w:cs="宋体" w:eastAsia="宋体" w:hAnsi="宋体"/>
          <w:b w:val="false"/>
          <w:bCs w:val="false"/>
          <w:sz w:val="28"/>
          <w:szCs w:val="28"/>
        </w:rPr>
      </w:pPr>
      <w:r>
        <w:rPr>
          <w:rFonts w:ascii="宋体" w:cs="宋体" w:eastAsia="宋体" w:hAnsi="宋体" w:hint="eastAsia"/>
          <w:b w:val="false"/>
          <w:bCs w:val="false"/>
          <w:sz w:val="28"/>
          <w:szCs w:val="28"/>
          <w:lang w:val="en-US" w:eastAsia="zh-CN"/>
        </w:rPr>
        <w:t>3、</w:t>
      </w:r>
      <w:r>
        <w:rPr>
          <w:rFonts w:ascii="宋体" w:cs="宋体" w:eastAsia="宋体" w:hAnsi="宋体" w:hint="eastAsia"/>
          <w:b w:val="false"/>
          <w:bCs w:val="false"/>
          <w:sz w:val="28"/>
          <w:szCs w:val="28"/>
        </w:rPr>
        <w:t>系综理论在实际系统中的应用。</w:t>
      </w:r>
    </w:p>
    <w:p>
      <w:pPr>
        <w:pStyle w:val="style0"/>
        <w:numPr>
          <w:ilvl w:val="0"/>
          <w:numId w:val="1"/>
        </w:numPr>
        <w:spacing w:lineRule="auto" w:line="360"/>
        <w:rPr>
          <w:rFonts w:ascii="宋体" w:cs="宋体" w:eastAsia="宋体" w:hAnsi="宋体"/>
          <w:b/>
          <w:bCs/>
          <w:sz w:val="30"/>
          <w:szCs w:val="30"/>
        </w:rPr>
      </w:pPr>
      <w:r>
        <w:rPr>
          <w:rFonts w:ascii="宋体" w:cs="宋体" w:eastAsia="宋体" w:hAnsi="宋体" w:hint="eastAsia"/>
          <w:b/>
          <w:bCs/>
          <w:sz w:val="30"/>
          <w:szCs w:val="30"/>
        </w:rPr>
        <w:t>参考书</w:t>
      </w:r>
    </w:p>
    <w:p>
      <w:pPr>
        <w:pStyle w:val="style0"/>
        <w:widowControl/>
        <w:spacing w:lineRule="atLeast" w:line="315"/>
        <w:ind w:firstLine="640"/>
        <w:rPr>
          <w:rFonts w:ascii="宋体" w:cs="宋体" w:eastAsia="宋体" w:hAnsi="宋体"/>
          <w:color w:val="000000"/>
          <w:kern w:val="0"/>
          <w:sz w:val="28"/>
          <w:szCs w:val="28"/>
        </w:rPr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（1）</w:t>
      </w:r>
      <w:r>
        <w:rPr>
          <w:rFonts w:ascii="Arial" w:cs="Arial" w:eastAsia="宋体" w:hAnsi="Arial"/>
          <w:i w:val="false"/>
          <w:iCs w:val="false"/>
          <w:caps w:val="false"/>
          <w:color w:val="333333"/>
          <w:spacing w:val="0"/>
          <w:sz w:val="28"/>
          <w:szCs w:val="28"/>
          <w:shd w:val="clear" w:color="auto" w:fill="ffffff"/>
        </w:rPr>
        <w:t>汪志诚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.《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热力学统计物理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》（第五版），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高等教育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出版社，2013</w:t>
      </w:r>
    </w:p>
    <w:p>
      <w:pPr>
        <w:pStyle w:val="style0"/>
        <w:widowControl/>
        <w:spacing w:lineRule="atLeast" w:line="315"/>
        <w:ind w:firstLine="640"/>
        <w:rPr>
          <w:rFonts w:ascii="宋体" w:cs="宋体" w:eastAsia="宋体" w:hAnsi="宋体" w:hint="default"/>
          <w:color w:val="000000"/>
          <w:kern w:val="0"/>
          <w:sz w:val="28"/>
          <w:szCs w:val="28"/>
          <w:lang w:val="en-US" w:eastAsia="zh-CN"/>
        </w:rPr>
      </w:pP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（2）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候俊华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eastAsia="zh-CN"/>
        </w:rPr>
        <w:t>、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杨红萍、张建军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.《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热力学统计物理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》（第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一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版），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西安交通大学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</w:rPr>
        <w:t>出版社，20</w:t>
      </w:r>
      <w:r>
        <w:rPr>
          <w:rFonts w:ascii="宋体" w:cs="宋体" w:eastAsia="宋体" w:hAnsi="宋体" w:hint="eastAsia"/>
          <w:color w:val="000000"/>
          <w:kern w:val="0"/>
          <w:sz w:val="28"/>
          <w:szCs w:val="28"/>
          <w:lang w:val="en-US" w:eastAsia="zh-CN"/>
        </w:rPr>
        <w:t>22</w:t>
      </w:r>
      <w:bookmarkStart w:id="0" w:name="_GoBack"/>
      <w:bookmarkEnd w:id="0"/>
    </w:p>
    <w:p>
      <w:pPr>
        <w:pStyle w:val="style0"/>
        <w:widowControl/>
        <w:spacing w:lineRule="atLeast" w:line="315"/>
        <w:ind w:left="479" w:leftChars="228"/>
        <w:rPr>
          <w:rFonts w:ascii="宋体" w:cs="宋体" w:eastAsia="宋体" w:hAnsi="宋体"/>
          <w:color w:val="000000"/>
          <w:kern w:val="0"/>
          <w:sz w:val="28"/>
          <w:szCs w:val="28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9D5FF347"/>
    <w:lvl w:ilvl="0">
      <w:start w:val="1"/>
      <w:numFmt w:val="decimal"/>
      <w:suff w:val="nothing"/>
      <w:lvlText w:val="%1、"/>
      <w:lvlJc w:val="left"/>
      <w:pPr/>
    </w:lvl>
  </w:abstractNum>
  <w:abstractNum w:abstractNumId="1">
    <w:nsid w:val="00000001"/>
    <w:multiLevelType w:val="singleLevel"/>
    <w:tmpl w:val="A176D5FB"/>
    <w:lvl w:ilvl="0">
      <w:start w:val="1"/>
      <w:numFmt w:val="chineseCounting"/>
      <w:suff w:val="space"/>
      <w:lvlText w:val="%1、"/>
      <w:lvlJc w:val="left"/>
      <w:pPr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2">
    <w:name w:val="footer"/>
    <w:basedOn w:val="style0"/>
    <w:next w:val="style32"/>
    <w:link w:val="style4098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character" w:customStyle="1" w:styleId="style4097">
    <w:name w:val="页眉 字符"/>
    <w:basedOn w:val="style65"/>
    <w:next w:val="style4097"/>
    <w:link w:val="style31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页脚 字符"/>
    <w:basedOn w:val="style65"/>
    <w:next w:val="style4098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995</Words>
  <Pages>4</Pages>
  <Characters>1003</Characters>
  <Application>WPS Office</Application>
  <DocSecurity>0</DocSecurity>
  <Paragraphs>45</Paragraphs>
  <ScaleCrop>false</ScaleCrop>
  <LinksUpToDate>false</LinksUpToDate>
  <CharactersWithSpaces>1011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2022-09-16T02:59:00Z</dcterms:created>
  <dc:creator>释然</dc:creator>
  <lastModifiedBy>23013RK75C</lastModifiedBy>
  <dcterms:modified xsi:type="dcterms:W3CDTF">2024-03-23T08:27:22Z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6e695a7ac7d24e1cab5f08e0993cf8bb_23</vt:lpwstr>
  </property>
</Properties>
</file>